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0C" w:rsidRDefault="002B373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12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OSNOVNA ŠKOLA "SAVA KERKOVIĆ"</w:t>
      </w:r>
    </w:p>
    <w:p w:rsidR="005753A2" w:rsidRPr="001F55F6" w:rsidRDefault="002B373E" w:rsidP="005753A2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3" w:name="1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101287100</w:t>
      </w:r>
    </w:p>
    <w:p w:rsidR="001F55F6" w:rsidRPr="001F55F6" w:rsidRDefault="002B373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SVETOG SAVE  22/A</w:t>
      </w:r>
    </w:p>
    <w:p w:rsidR="001F55F6" w:rsidRPr="001F55F6" w:rsidRDefault="002B373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14240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LJIG</w:t>
      </w:r>
    </w:p>
    <w:p w:rsidR="001F55F6" w:rsidRPr="001F55F6" w:rsidRDefault="002B373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B373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7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22.06.2022</w:t>
      </w:r>
    </w:p>
    <w:p w:rsidR="001F55F6" w:rsidRPr="001F55F6" w:rsidRDefault="002B373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6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532/22</w:t>
      </w:r>
    </w:p>
    <w:p w:rsidR="001F55F6" w:rsidRPr="00A9707B" w:rsidRDefault="002B373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5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2B373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2B373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3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"SAVA KERKOVIĆ"</w:t>
      </w:r>
    </w:p>
    <w:p w:rsidR="001F55F6" w:rsidRPr="001F55F6" w:rsidRDefault="002B373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0001/22</w:t>
      </w:r>
    </w:p>
    <w:p w:rsidR="001F55F6" w:rsidRPr="001F55F6" w:rsidRDefault="002B373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Javna nabavka uglja</w:t>
      </w:r>
    </w:p>
    <w:p w:rsidR="001F55F6" w:rsidRPr="001F55F6" w:rsidRDefault="002B373E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8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F02-0022340</w:t>
      </w:r>
    </w:p>
    <w:p w:rsidR="001F55F6" w:rsidRPr="001F55F6" w:rsidRDefault="002B373E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B373E" w:rsidP="005753A2">
      <w:pPr>
        <w:pStyle w:val="Odjeljci"/>
        <w:tabs>
          <w:tab w:val="left" w:pos="1758"/>
        </w:tabs>
        <w:spacing w:before="12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1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09111100</w:t>
      </w:r>
    </w:p>
    <w:p w:rsidR="001F55F6" w:rsidRPr="001F55F6" w:rsidRDefault="002B373E" w:rsidP="001934FE">
      <w:pPr>
        <w:pStyle w:val="Odjeljci"/>
        <w:spacing w:before="120"/>
        <w:ind w:left="3544" w:hanging="3544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="001934FE" w:rsidRP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Javna nabavka uglja</w:t>
      </w:r>
    </w:p>
    <w:p w:rsidR="001F55F6" w:rsidRPr="00B84A8C" w:rsidRDefault="002B373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3.800.000,00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A9707B" w:rsidRPr="001934FE" w:rsidRDefault="002B373E" w:rsidP="001934FE">
      <w:pPr>
        <w:ind w:left="2268" w:hanging="226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Pravni osnov za obustavu:</w:t>
      </w:r>
      <w:r>
        <w:rPr>
          <w:rFonts w:cstheme="minorHAnsi"/>
          <w:sz w:val="20"/>
          <w:szCs w:val="20"/>
        </w:rPr>
        <w:tab/>
      </w:r>
      <w:bookmarkStart w:id="21" w:name="4"/>
      <w:bookmarkEnd w:id="21"/>
      <w:r w:rsidRPr="001934FE">
        <w:rPr>
          <w:rFonts w:ascii="Calibri" w:eastAsia="Calibri" w:hAnsi="Calibri" w:cs="Calibri"/>
          <w:b/>
          <w:sz w:val="20"/>
          <w:szCs w:val="20"/>
        </w:rPr>
        <w:t xml:space="preserve">Član 147. stav 1. tač. 8) - naručilac nakon pregleda i </w:t>
      </w:r>
      <w:r w:rsidRPr="001934FE">
        <w:rPr>
          <w:rFonts w:ascii="Calibri" w:eastAsia="Calibri" w:hAnsi="Calibri" w:cs="Calibri"/>
          <w:b/>
          <w:sz w:val="20"/>
          <w:szCs w:val="20"/>
        </w:rPr>
        <w:t>stručne ocene ponuda utvrdi da su sve ponude neprihvatljive</w:t>
      </w:r>
    </w:p>
    <w:bookmarkEnd w:id="1"/>
    <w:p w:rsidR="001934FE" w:rsidRPr="00A9707B" w:rsidRDefault="001934FE" w:rsidP="001F55F6">
      <w:pPr>
        <w:spacing w:before="120" w:after="120"/>
        <w:rPr>
          <w:rFonts w:cstheme="minorHAnsi"/>
          <w:bCs/>
          <w:sz w:val="20"/>
          <w:szCs w:val="20"/>
        </w:rPr>
        <w:sectPr w:rsidR="001934FE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A5AC4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A5AC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5AC4">
        <w:trPr>
          <w:trHeight w:val="40"/>
        </w:trPr>
        <w:tc>
          <w:tcPr>
            <w:tcW w:w="15397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5AC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A5AC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Javna nabavka uglja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0001/22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486/22, 10.06.2022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3.800.000,00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8A5A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09111100-Ugalj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Javna nabavka uglja sa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prevozom za grejnu sezonu 2022/2023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A5AC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8A5A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F02-0022340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11.06.2022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20.06.2022 10:00:00</w:t>
                  </w:r>
                </w:p>
              </w:tc>
            </w:tr>
          </w:tbl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5AC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A5AC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predmetu /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</w:p>
              </w:tc>
            </w:tr>
            <w:tr w:rsidR="008A5AC4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A5AC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Javna nabavka uglja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5AC4" w:rsidRDefault="008A5A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5AC4">
        <w:trPr>
          <w:trHeight w:val="56"/>
        </w:trPr>
        <w:tc>
          <w:tcPr>
            <w:tcW w:w="15397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A5AC4" w:rsidRDefault="002B373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A5AC4" w:rsidRDefault="008A5AC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A5AC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A5AC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20.06.2022 10:15:00</w:t>
                  </w:r>
                </w:p>
              </w:tc>
            </w:tr>
            <w:tr w:rsidR="008A5AC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20.06.2022 10:15:14</w:t>
                  </w:r>
                </w:p>
              </w:tc>
            </w:tr>
            <w:tr w:rsidR="008A5AC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A5AC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A5AC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8A5AC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SOLE-KOMERC DOO, MARŠALA TITA, 225, 11272, Dobanovci,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17.6.2022. 16:09:00</w:t>
                              </w:r>
                            </w:p>
                          </w:tc>
                        </w:tr>
                      </w:tbl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A5AC4" w:rsidRDefault="008A5A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5AC4">
        <w:trPr>
          <w:trHeight w:val="62"/>
        </w:trPr>
        <w:tc>
          <w:tcPr>
            <w:tcW w:w="15397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A5AC4" w:rsidRDefault="002B373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A5AC4" w:rsidRDefault="008A5AC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A5AC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A5AC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A5AC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8A5AC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31"/>
                          <w:gridCol w:w="1131"/>
                          <w:gridCol w:w="1123"/>
                          <w:gridCol w:w="1126"/>
                          <w:gridCol w:w="1125"/>
                        </w:tblGrid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8A5A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Podaci 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SOLE-KOMERC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5860790.00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7032948.00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A5AC4" w:rsidRDefault="008A5A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5AC4">
        <w:trPr>
          <w:trHeight w:val="50"/>
        </w:trPr>
        <w:tc>
          <w:tcPr>
            <w:tcW w:w="15392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5AC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A5AC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8A5AC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8A5AC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31"/>
                          <w:gridCol w:w="1131"/>
                          <w:gridCol w:w="1122"/>
                          <w:gridCol w:w="1126"/>
                          <w:gridCol w:w="1125"/>
                        </w:tblGrid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8A5A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SOLE-KOMERC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5860790.00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7032948.00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A5AC4" w:rsidRDefault="008A5A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5AC4">
        <w:trPr>
          <w:trHeight w:val="48"/>
        </w:trPr>
        <w:tc>
          <w:tcPr>
            <w:tcW w:w="15392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5AC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A5AC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AC4" w:rsidRDefault="002B37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A5AC4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8A5AC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SOLE-KOMERC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5.860.790,00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7.032.948,00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 je dostavio svoju ponudu u iznosu koji daleko prevazilazi procenjenu vrednost javne nabavke uglja sa prevozom za grejnu sezonu 2022/2023. Kao što je navedeno procenjena vrednost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Javne nabavke iznosi 3.800.000,00 dinara bez PDV-a a što je bilo prikazano u Javnom pozivu koji je sastavni deo cele konkursne dokumentacije koja je objavljena na Portalu javnih nabavki. Ponuđač je dostavio ponudu od 5.860.790,00 dinara bez PDV-a što je da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leko preko procenjene vrednosti predmetne nabavke. Takođe je konstatovano da ponuđač u ukupnoj ceni koju je dostavio bez PDV-a nije uračunao ocenu prevoza uglja u iznosu od 740.000,00 dinara bez PDV-a za 370 t uglja a koju je iskazao u svom dostavljenom Ob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rascu strukture ponuđene cene. Komisija je ponudu ponuđača ocenila kao neprihvatljivu iz gore navedenog razloga.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8A5A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5AC4" w:rsidRDefault="008A5A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5AC4">
        <w:trPr>
          <w:trHeight w:val="14"/>
        </w:trPr>
        <w:tc>
          <w:tcPr>
            <w:tcW w:w="15392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5AC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A5AC4"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2"/>
                    <w:gridCol w:w="13"/>
                  </w:tblGrid>
                  <w:tr w:rsidR="008A5AC4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0"/>
                          <w:gridCol w:w="11595"/>
                        </w:tblGrid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 w:rsidR="008A5AC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 je dostavio svoju ponudu u iznosu koji daleko prevazilazi procenjenu vrednost javne nabavke uglja sa prevozom za grejnu sezonu 2022/2023. Kao što je navedeno procenjena vrednost Javne nabavke iznosi 3.800.000,00 dinara bez PD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V-a a što je bilo prikazano u Javnom pozivu koji je sastavni deo cele konkursne dokumentacije koja je objavljena na Portalu javnih nabavki. Ponuđač je dostavio ponudu od 5.860.790,00 dinara bez PDV-a što je daleko preko procenjene vrednosti predmetne nabav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ke. Takođe je konstatovano da ponuđač u ukupnoj ceni koju je dostavio bez PDV-a nije uračunao ocenu prevoza uglja u iznosu od 740.000,00 dinara bez PDV-a za 370 t uglja a koju je iskazao u svom dostavljenom Obrascu strukture ponuđene cene. Komisija je ponu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 ponuđača ocenila kao neprihvatljivu iz gore navedenog razloga.</w:t>
                              </w:r>
                            </w:p>
                          </w:tc>
                        </w:tr>
                        <w:tr w:rsidR="008A5AC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8A5A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5AC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2B37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A5AC4" w:rsidRDefault="008A5AC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A5AC4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A5AC4" w:rsidRDefault="008A5AC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A5AC4" w:rsidRDefault="008A5AC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A5AC4">
        <w:trPr>
          <w:trHeight w:val="523"/>
        </w:trPr>
        <w:tc>
          <w:tcPr>
            <w:tcW w:w="15392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A5AC4" w:rsidRDefault="008A5AC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A5AC4" w:rsidRDefault="008A5AC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A5A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B373E" w:rsidP="008C5725">
      <w:pPr>
        <w:rPr>
          <w:rFonts w:ascii="Calibri" w:eastAsia="Calibri" w:hAnsi="Calibri" w:cs="Calibri"/>
        </w:rPr>
      </w:pPr>
      <w:bookmarkStart w:id="22" w:name="1_0"/>
      <w:bookmarkStart w:id="23" w:name="_Hlk32839505_0"/>
      <w:bookmarkEnd w:id="22"/>
      <w:r>
        <w:rPr>
          <w:rFonts w:ascii="Calibri" w:eastAsia="Calibri" w:hAnsi="Calibri" w:cs="Calibri"/>
        </w:rPr>
        <w:lastRenderedPageBreak/>
        <w:t xml:space="preserve">Ponuđač  je dostavio svoju ponudu u iznosu koji </w:t>
      </w:r>
      <w:r>
        <w:rPr>
          <w:rFonts w:ascii="Calibri" w:eastAsia="Calibri" w:hAnsi="Calibri" w:cs="Calibri"/>
        </w:rPr>
        <w:t xml:space="preserve">daleko prevazilazi procenjenu vrednost javne nabavke uglja sa prevozom za grejnu sezonu 2022/2023. Kao što je navedeno procenjena vrednost Javne nabavke iznosi 3.800.000,00 dinara bez PDV-a a što je bilo prikazano u Javnom pozivu koji je sastavni deo cele </w:t>
      </w:r>
      <w:r>
        <w:rPr>
          <w:rFonts w:ascii="Calibri" w:eastAsia="Calibri" w:hAnsi="Calibri" w:cs="Calibri"/>
        </w:rPr>
        <w:t xml:space="preserve">konkursne dokumentacije koja je objavljena na Portalu javnih nabavki. Ponuđač je dostavio ponudu od 5.860.790,00 dinara bez PDV-a što je daleko preko procenjene vrednosti predmetne nabavke. Takođe je konstatovano da ponuđač u ukupnoj ceni koju je dostavio </w:t>
      </w:r>
      <w:r>
        <w:rPr>
          <w:rFonts w:ascii="Calibri" w:eastAsia="Calibri" w:hAnsi="Calibri" w:cs="Calibri"/>
        </w:rPr>
        <w:t>bez PDV-a nije uračunao ocenu prevoza uglja u iznosu od 740.000,00 dinara bez PDV-a za 370 t uglja a koju je iskazao u svom dostavljenom Obrascu strukture ponuđene cene. Komisija je ponudu ponuđača ocenila kao neprihvatljivu iz gore navedenog razloga.</w:t>
      </w:r>
    </w:p>
    <w:p w:rsidR="001F55F6" w:rsidRPr="00F61EC9" w:rsidRDefault="002B373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stvo o pravom sredstvu:</w:t>
      </w:r>
    </w:p>
    <w:p w:rsidR="001F55F6" w:rsidRPr="001F55F6" w:rsidRDefault="002B373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4" w:name="2_0"/>
      <w:bookmarkEnd w:id="23"/>
      <w:bookmarkEnd w:id="2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3E" w:rsidRDefault="002B373E">
      <w:pPr>
        <w:spacing w:before="0" w:after="0"/>
      </w:pPr>
      <w:r>
        <w:separator/>
      </w:r>
    </w:p>
  </w:endnote>
  <w:endnote w:type="continuationSeparator" w:id="0">
    <w:p w:rsidR="002B373E" w:rsidRDefault="002B37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2B373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B1E4AF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" strokecolor="windowText" strokeweight="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7132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3E" w:rsidRDefault="002B373E">
      <w:pPr>
        <w:spacing w:before="0" w:after="0"/>
      </w:pPr>
      <w:r>
        <w:separator/>
      </w:r>
    </w:p>
  </w:footnote>
  <w:footnote w:type="continuationSeparator" w:id="0">
    <w:p w:rsidR="002B373E" w:rsidRDefault="002B37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C4" w:rsidRDefault="008A5A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3E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A5AC4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7132B"/>
    <w:rsid w:val="00EA7586"/>
    <w:rsid w:val="00F24FBF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4012-116F-42CC-9FC0-B88E9D01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Sava Kerkovic</cp:lastModifiedBy>
  <cp:revision>2</cp:revision>
  <dcterms:created xsi:type="dcterms:W3CDTF">2022-06-22T09:30:00Z</dcterms:created>
  <dcterms:modified xsi:type="dcterms:W3CDTF">2022-06-22T09:30:00Z</dcterms:modified>
</cp:coreProperties>
</file>